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F2F0" w14:textId="23770994" w:rsidR="00B0247F" w:rsidRDefault="00B0247F" w:rsidP="00B0247F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1B516D">
        <w:rPr>
          <w:rFonts w:ascii="Times New Roman" w:hAnsi="Times New Roman" w:cs="Times New Roman"/>
          <w:b/>
          <w:noProof/>
          <w:sz w:val="32"/>
          <w:lang w:eastAsia="zh-CN"/>
        </w:rPr>
        <w:drawing>
          <wp:inline distT="0" distB="0" distL="0" distR="0" wp14:anchorId="28B73AD9" wp14:editId="185966A2">
            <wp:extent cx="5490210" cy="965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A6163" w14:textId="77777777" w:rsidR="00B0247F" w:rsidRDefault="00B0247F" w:rsidP="00B0247F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44C751E1" w14:textId="7CD3AF56" w:rsidR="00B0247F" w:rsidRPr="00B0247F" w:rsidRDefault="00B0247F" w:rsidP="00B0247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</w:pPr>
      <w:r w:rsidRPr="00B024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GB"/>
        </w:rPr>
        <w:t>Visitor Guidelines</w:t>
      </w:r>
    </w:p>
    <w:p w14:paraId="7A4F8BE7" w14:textId="77777777" w:rsidR="00B0247F" w:rsidRDefault="00B0247F" w:rsidP="00B0247F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084B0EF9" w14:textId="428A0AA6" w:rsidR="00B0247F" w:rsidRPr="00B0247F" w:rsidRDefault="00B0247F" w:rsidP="00B0247F">
      <w:pPr>
        <w:rPr>
          <w:rFonts w:ascii="Times New Roman" w:eastAsia="Times New Roman" w:hAnsi="Times New Roman" w:cs="Times New Roman"/>
          <w:lang w:eastAsia="en-GB"/>
        </w:rPr>
      </w:pP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>Students should: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bookmarkStart w:id="0" w:name="_GoBack"/>
      <w:bookmarkEnd w:id="0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a) be prepared to communicate in English as much as possible, even if it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is possible for the supervisor in another language. The visit is an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opportunity to practice English language skills in an immersive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environment.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b) consider obtaining UK currency (British pounds) and/or an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international credit card since local bureaucracy for funding can be slow.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c) discuss the project with the supervisor prior to arrival, especially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to see if there is any preparation (</w:t>
      </w:r>
      <w:proofErr w:type="spellStart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>eg.</w:t>
      </w:r>
      <w:proofErr w:type="spellEnd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 xml:space="preserve"> reading) required.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d) inform the supervisor of their arrival in the UK and, if applicable,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of any issues they encounter in transit to the UK.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e) aim to meet with their supervisor regularly (about once per week,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especially for visits of 8 weeks or less in duration).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f) inform the supervisor if they intend to be away from their host city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or host institution, especially if they will be absent from the office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between Mondays and Fridays.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g) inform the supervisor of any problems encountered during their visit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(</w:t>
      </w:r>
      <w:proofErr w:type="spellStart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>eg.</w:t>
      </w:r>
      <w:proofErr w:type="spellEnd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 xml:space="preserve"> issues with accommodation facilities, problems with food, illness).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h) be expected to complete a short report and/or video essay at the end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of their visit. This is an opportunity to reflect on their progress and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form a solid baseline for independent work.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proofErr w:type="spellStart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>i</w:t>
      </w:r>
      <w:proofErr w:type="spellEnd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>) be expected to give a short presentation in group seminar at the end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of visit. Not all students will have to do this but it is good practice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for visitors to give a short summary of their work during their visit.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j) keep all their receipts and report on a weekly basis to the project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manager (especially for visits of 8 weeks or less) to keep track of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 xml:space="preserve">their spend. The </w:t>
      </w:r>
      <w:proofErr w:type="spellStart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>GrEAT</w:t>
      </w:r>
      <w:proofErr w:type="spellEnd"/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t xml:space="preserve"> network will only cover food expenses (for the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duration of the trip of the individual) and travel costs made during the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weekday to reach the University. Any expense not shown in receipts will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not be reimbursed.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k) inform the supervisor of their arrival back in China and, if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applicable, send back (electronically or by mail) the documents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(produced in the return trip or afterwards) for reimbursement or other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administrative purposes.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Supervisors should: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a) ensure that the student has the required documentation for applying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for a visa (where necessary).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b) ensure that the accommodation is booked for the student prior to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their arrival. In some cases, the student may have booked accommodation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themselves but this must be communicated between student and supervisor.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c) list the basic knowledge and software/experimental skills required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for the project.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d) make it clear if the student should use their own computer for the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project.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e) if possible, put the visiting student in an office shared with other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students, rather than having them isolated in a visitor’s office.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f) aim to meet with the student on a regular basis (about once per week,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especially for visits of 8 weeks or less in duration).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g) inform the students of group meeting, seminars, and other group 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activities to make them a part of the group.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d) monitor the student's general well-being. For many students, it will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be their first time overseas so adjusting to the new country and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language can be difficult for some.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e) ensure that the student is aware of health and safety issues;</w:t>
      </w:r>
      <w:r w:rsidRPr="00B0247F">
        <w:rPr>
          <w:rFonts w:ascii="Times New Roman" w:eastAsia="Times New Roman" w:hAnsi="Times New Roman" w:cs="Times New Roman"/>
          <w:color w:val="000000"/>
          <w:lang w:eastAsia="en-GB"/>
        </w:rPr>
        <w:br/>
        <w:t>relevant to University policy.</w:t>
      </w:r>
    </w:p>
    <w:p w14:paraId="5C937A0A" w14:textId="77777777" w:rsidR="005F7B17" w:rsidRDefault="00B0247F"/>
    <w:sectPr w:rsidR="005F7B17" w:rsidSect="00623E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7F"/>
    <w:rsid w:val="00623E1D"/>
    <w:rsid w:val="00B0247F"/>
    <w:rsid w:val="00B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9FDFF"/>
  <w15:chartTrackingRefBased/>
  <w15:docId w15:val="{B2CD8B3E-13F7-4D45-8F4A-9345F493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McGinn</dc:creator>
  <cp:keywords/>
  <dc:description/>
  <cp:lastModifiedBy>Jordan McGinn</cp:lastModifiedBy>
  <cp:revision>1</cp:revision>
  <dcterms:created xsi:type="dcterms:W3CDTF">2020-02-10T12:46:00Z</dcterms:created>
  <dcterms:modified xsi:type="dcterms:W3CDTF">2020-02-10T12:51:00Z</dcterms:modified>
</cp:coreProperties>
</file>